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9"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4C4CB2" w:rsidRPr="00FF6AF1" w14:paraId="1CB36C81" w14:textId="77777777" w:rsidTr="004C4CB2">
        <w:trPr>
          <w:trHeight w:val="255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2FD8" w14:textId="17DA329F" w:rsidR="004C4CB2" w:rsidRPr="00FF6AF1" w:rsidRDefault="004C4CB2" w:rsidP="004C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</w:tr>
      <w:tr w:rsidR="004C4CB2" w:rsidRPr="004C4CB2" w14:paraId="6938B6C5" w14:textId="77777777" w:rsidTr="004C4CB2">
        <w:trPr>
          <w:trHeight w:val="2115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4E15" w14:textId="77777777" w:rsidR="004C4CB2" w:rsidRPr="004C4CB2" w:rsidRDefault="00341EB2" w:rsidP="004C4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1F43E5E3" wp14:editId="0AD70651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99060</wp:posOffset>
                  </wp:positionV>
                  <wp:extent cx="1400175" cy="838200"/>
                  <wp:effectExtent l="19050" t="0" r="9525" b="0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32EE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6192" behindDoc="0" locked="0" layoutInCell="1" allowOverlap="1" wp14:anchorId="761A0486" wp14:editId="5F2C843C">
                  <wp:simplePos x="0" y="0"/>
                  <wp:positionH relativeFrom="column">
                    <wp:posOffset>4732020</wp:posOffset>
                  </wp:positionH>
                  <wp:positionV relativeFrom="paragraph">
                    <wp:posOffset>108585</wp:posOffset>
                  </wp:positionV>
                  <wp:extent cx="1209675" cy="962025"/>
                  <wp:effectExtent l="19050" t="0" r="9525" b="0"/>
                  <wp:wrapNone/>
                  <wp:docPr id="12" name="Picture 4" descr="Astinomia Kyprou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tinomia Kyprou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32EE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7216" behindDoc="0" locked="0" layoutInCell="1" allowOverlap="1" wp14:anchorId="49D9DFDE" wp14:editId="466E1AF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108585</wp:posOffset>
                  </wp:positionV>
                  <wp:extent cx="1457325" cy="1133475"/>
                  <wp:effectExtent l="0" t="0" r="0" b="0"/>
                  <wp:wrapNone/>
                  <wp:docPr id="16" name="Picture 0" descr="LOGO SOLIDARITY GRE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OLIDARITY GRE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704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090D7556" wp14:editId="645B2487">
                  <wp:simplePos x="0" y="0"/>
                  <wp:positionH relativeFrom="column">
                    <wp:posOffset>3284220</wp:posOffset>
                  </wp:positionH>
                  <wp:positionV relativeFrom="paragraph">
                    <wp:posOffset>43180</wp:posOffset>
                  </wp:positionV>
                  <wp:extent cx="1247775" cy="1238250"/>
                  <wp:effectExtent l="19050" t="0" r="9525" b="0"/>
                  <wp:wrapNone/>
                  <wp:docPr id="17" name="Picture 1" descr="Home affairs funds-logo-greek-original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affairs funds-logo-greek-original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4C4CB2" w:rsidRPr="004C4CB2" w14:paraId="312911F4" w14:textId="77777777" w:rsidTr="004C4CB2">
              <w:trPr>
                <w:trHeight w:val="2115"/>
                <w:tblCellSpacing w:w="0" w:type="dxa"/>
                <w:jc w:val="center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E3E77" w14:textId="77777777" w:rsidR="004C4CB2" w:rsidRDefault="004C4CB2" w:rsidP="003B4E7D">
                  <w:pPr>
                    <w:framePr w:hSpace="180" w:wrap="around" w:vAnchor="text" w:hAnchor="margin" w:xAlign="center" w:y="-19"/>
                    <w:spacing w:after="0" w:line="240" w:lineRule="auto"/>
                    <w:jc w:val="center"/>
                    <w:rPr>
                      <w:rFonts w:eastAsia="Times New Roman" w:cs="Arial"/>
                      <w:lang w:val="en-US" w:eastAsia="el-GR"/>
                    </w:rPr>
                  </w:pPr>
                </w:p>
                <w:p w14:paraId="73AF35F7" w14:textId="77777777" w:rsidR="004C4CB2" w:rsidRDefault="004C4CB2" w:rsidP="003B4E7D">
                  <w:pPr>
                    <w:framePr w:hSpace="180" w:wrap="around" w:vAnchor="text" w:hAnchor="margin" w:xAlign="center" w:y="-19"/>
                    <w:spacing w:after="0" w:line="240" w:lineRule="auto"/>
                    <w:jc w:val="center"/>
                    <w:rPr>
                      <w:rFonts w:eastAsia="Times New Roman" w:cs="Arial"/>
                      <w:lang w:val="en-US" w:eastAsia="el-GR"/>
                    </w:rPr>
                  </w:pPr>
                </w:p>
                <w:p w14:paraId="23B643A9" w14:textId="77777777" w:rsidR="004C4CB2" w:rsidRDefault="004C4CB2" w:rsidP="003B4E7D">
                  <w:pPr>
                    <w:framePr w:hSpace="180" w:wrap="around" w:vAnchor="text" w:hAnchor="margin" w:xAlign="center" w:y="-19"/>
                    <w:spacing w:after="0" w:line="240" w:lineRule="auto"/>
                    <w:jc w:val="center"/>
                    <w:rPr>
                      <w:rFonts w:eastAsia="Times New Roman" w:cs="Arial"/>
                      <w:lang w:val="en-US" w:eastAsia="el-GR"/>
                    </w:rPr>
                  </w:pPr>
                </w:p>
                <w:p w14:paraId="224E78D9" w14:textId="77777777" w:rsidR="0057607F" w:rsidRPr="003232EE" w:rsidRDefault="00FF6AF1" w:rsidP="003B4E7D">
                  <w:pPr>
                    <w:framePr w:hSpace="180" w:wrap="around" w:vAnchor="text" w:hAnchor="margin" w:xAlign="center" w:y="-19"/>
                    <w:spacing w:after="0" w:line="240" w:lineRule="auto"/>
                    <w:rPr>
                      <w:rFonts w:eastAsia="Times New Roman" w:cs="Arial"/>
                      <w:lang w:eastAsia="el-GR"/>
                    </w:rPr>
                  </w:pPr>
                  <w:r>
                    <w:rPr>
                      <w:rFonts w:eastAsia="Times New Roman" w:cs="Arial"/>
                      <w:lang w:val="en-US" w:eastAsia="el-GR"/>
                    </w:rPr>
                    <w:t xml:space="preserve">                                                    </w:t>
                  </w:r>
                  <w:r w:rsidR="004C4CB2" w:rsidRPr="004C4CB2">
                    <w:rPr>
                      <w:rFonts w:eastAsia="Times New Roman" w:cs="Arial"/>
                      <w:lang w:eastAsia="el-GR"/>
                    </w:rPr>
                    <w:t>ΕΥΡΩΠΑΙΚΗ ΕΝ</w:t>
                  </w:r>
                  <w:r w:rsidR="003232EE">
                    <w:rPr>
                      <w:rFonts w:eastAsia="Times New Roman" w:cs="Arial"/>
                      <w:lang w:eastAsia="el-GR"/>
                    </w:rPr>
                    <w:t>ΩΣΗ</w:t>
                  </w:r>
                </w:p>
                <w:p w14:paraId="377ED721" w14:textId="77777777" w:rsidR="0057607F" w:rsidRDefault="0057607F" w:rsidP="003B4E7D">
                  <w:pPr>
                    <w:framePr w:hSpace="180" w:wrap="around" w:vAnchor="text" w:hAnchor="margin" w:xAlign="center" w:y="-19"/>
                    <w:spacing w:after="0" w:line="240" w:lineRule="auto"/>
                    <w:rPr>
                      <w:rFonts w:eastAsia="Times New Roman" w:cs="Arial"/>
                      <w:lang w:val="en-US" w:eastAsia="el-GR"/>
                    </w:rPr>
                  </w:pPr>
                </w:p>
                <w:p w14:paraId="180FCC9B" w14:textId="77777777" w:rsidR="004C4CB2" w:rsidRPr="004C4CB2" w:rsidRDefault="0057607F" w:rsidP="003B4E7D">
                  <w:pPr>
                    <w:framePr w:hSpace="180" w:wrap="around" w:vAnchor="text" w:hAnchor="margin" w:xAlign="center" w:y="-19"/>
                    <w:spacing w:after="0" w:line="240" w:lineRule="auto"/>
                    <w:rPr>
                      <w:rFonts w:eastAsia="Times New Roman" w:cs="Arial"/>
                      <w:lang w:eastAsia="el-GR"/>
                    </w:rPr>
                  </w:pPr>
                  <w:r>
                    <w:rPr>
                      <w:rFonts w:eastAsia="Times New Roman" w:cs="Arial"/>
                      <w:lang w:eastAsia="el-GR"/>
                    </w:rPr>
                    <w:t xml:space="preserve">                                                    </w:t>
                  </w:r>
                </w:p>
              </w:tc>
            </w:tr>
          </w:tbl>
          <w:p w14:paraId="0FA28799" w14:textId="77777777" w:rsidR="004C4CB2" w:rsidRPr="004C4CB2" w:rsidRDefault="004C4CB2" w:rsidP="004C4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3FC89AA1" w14:textId="77777777" w:rsidR="00001704" w:rsidRDefault="004C4CB2" w:rsidP="00001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lang w:val="el-GR" w:eastAsia="el-GR"/>
        </w:rPr>
      </w:pPr>
      <w:r>
        <w:rPr>
          <w:rFonts w:ascii="Arial" w:hAnsi="Arial" w:cs="Arial"/>
          <w:noProof/>
          <w:lang w:eastAsia="el-GR"/>
        </w:rPr>
        <w:t xml:space="preserve">  </w:t>
      </w:r>
    </w:p>
    <w:p w14:paraId="55D1C779" w14:textId="59035BE2" w:rsidR="00C36F09" w:rsidRDefault="00C36F09" w:rsidP="003232EE">
      <w:pPr>
        <w:pStyle w:val="NormalWeb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 w:line="360" w:lineRule="auto"/>
        <w:ind w:left="-426"/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  <w:r w:rsidRPr="00C36F09">
        <w:rPr>
          <w:rFonts w:ascii="Arial" w:hAnsi="Arial" w:cs="Arial"/>
          <w:b/>
          <w:bCs/>
          <w:sz w:val="23"/>
          <w:szCs w:val="23"/>
          <w:lang w:val="el-GR"/>
        </w:rPr>
        <w:t>CY</w:t>
      </w:r>
      <w:r>
        <w:rPr>
          <w:rFonts w:ascii="Arial" w:hAnsi="Arial" w:cs="Arial"/>
          <w:b/>
          <w:bCs/>
          <w:sz w:val="23"/>
          <w:szCs w:val="23"/>
          <w:lang w:val="el-GR"/>
        </w:rPr>
        <w:t>/</w:t>
      </w:r>
      <w:r w:rsidRPr="00C36F09">
        <w:rPr>
          <w:rFonts w:ascii="Arial" w:hAnsi="Arial" w:cs="Arial"/>
          <w:b/>
          <w:bCs/>
          <w:sz w:val="23"/>
          <w:szCs w:val="23"/>
          <w:lang w:val="el-GR"/>
        </w:rPr>
        <w:t>2019</w:t>
      </w:r>
      <w:r>
        <w:rPr>
          <w:rFonts w:ascii="Arial" w:hAnsi="Arial" w:cs="Arial"/>
          <w:b/>
          <w:bCs/>
          <w:sz w:val="23"/>
          <w:szCs w:val="23"/>
          <w:lang w:val="el-GR"/>
        </w:rPr>
        <w:t>/</w:t>
      </w:r>
      <w:r w:rsidRPr="00C36F09">
        <w:rPr>
          <w:rFonts w:ascii="Arial" w:hAnsi="Arial" w:cs="Arial"/>
          <w:b/>
          <w:bCs/>
          <w:sz w:val="23"/>
          <w:szCs w:val="23"/>
          <w:lang w:val="el-GR"/>
        </w:rPr>
        <w:t>ISF</w:t>
      </w:r>
      <w:r>
        <w:rPr>
          <w:rFonts w:ascii="Arial" w:hAnsi="Arial" w:cs="Arial"/>
          <w:b/>
          <w:bCs/>
          <w:sz w:val="23"/>
          <w:szCs w:val="23"/>
          <w:lang w:val="el-GR"/>
        </w:rPr>
        <w:t>/</w:t>
      </w:r>
      <w:r w:rsidRPr="00C36F09">
        <w:rPr>
          <w:rFonts w:ascii="Arial" w:hAnsi="Arial" w:cs="Arial"/>
          <w:b/>
          <w:bCs/>
          <w:sz w:val="23"/>
          <w:szCs w:val="23"/>
          <w:lang w:val="el-GR"/>
        </w:rPr>
        <w:t>SO5.NO3.1</w:t>
      </w:r>
      <w:r>
        <w:rPr>
          <w:rFonts w:ascii="Arial" w:hAnsi="Arial" w:cs="Arial"/>
          <w:b/>
          <w:bCs/>
          <w:sz w:val="23"/>
          <w:szCs w:val="23"/>
          <w:lang w:val="el-GR"/>
        </w:rPr>
        <w:t>/</w:t>
      </w:r>
      <w:r w:rsidRPr="00C36F09">
        <w:rPr>
          <w:rFonts w:ascii="Arial" w:hAnsi="Arial" w:cs="Arial"/>
          <w:b/>
          <w:bCs/>
          <w:sz w:val="23"/>
          <w:szCs w:val="23"/>
          <w:lang w:val="el-GR"/>
        </w:rPr>
        <w:t>2</w:t>
      </w:r>
    </w:p>
    <w:p w14:paraId="70E8D39A" w14:textId="1149F330" w:rsidR="00F9682C" w:rsidRPr="00F9682C" w:rsidRDefault="00F9682C" w:rsidP="003232EE">
      <w:pPr>
        <w:pStyle w:val="NormalWeb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 w:line="360" w:lineRule="auto"/>
        <w:ind w:left="-426"/>
        <w:jc w:val="center"/>
        <w:rPr>
          <w:rFonts w:ascii="Arial" w:hAnsi="Arial" w:cs="Arial"/>
          <w:b/>
          <w:bCs/>
          <w:sz w:val="23"/>
          <w:szCs w:val="23"/>
        </w:rPr>
      </w:pPr>
      <w:r w:rsidRPr="00F9682C">
        <w:rPr>
          <w:rFonts w:ascii="Arial" w:hAnsi="Arial" w:cs="Arial"/>
          <w:b/>
          <w:bCs/>
          <w:sz w:val="23"/>
          <w:szCs w:val="23"/>
        </w:rPr>
        <w:t xml:space="preserve">Trainings </w:t>
      </w:r>
      <w:r w:rsidR="00BF1A64">
        <w:rPr>
          <w:rFonts w:ascii="Arial" w:hAnsi="Arial" w:cs="Arial"/>
          <w:b/>
          <w:bCs/>
          <w:sz w:val="23"/>
          <w:szCs w:val="23"/>
        </w:rPr>
        <w:t>for</w:t>
      </w:r>
      <w:r w:rsidRPr="00F9682C">
        <w:rPr>
          <w:rFonts w:ascii="Arial" w:hAnsi="Arial" w:cs="Arial"/>
          <w:b/>
          <w:bCs/>
          <w:sz w:val="23"/>
          <w:szCs w:val="23"/>
        </w:rPr>
        <w:t xml:space="preserve"> strengthen</w:t>
      </w:r>
      <w:r w:rsidR="00BF1A64">
        <w:rPr>
          <w:rFonts w:ascii="Arial" w:hAnsi="Arial" w:cs="Arial"/>
          <w:b/>
          <w:bCs/>
          <w:sz w:val="23"/>
          <w:szCs w:val="23"/>
        </w:rPr>
        <w:t>ing</w:t>
      </w:r>
      <w:r w:rsidRPr="00F9682C">
        <w:rPr>
          <w:rFonts w:ascii="Arial" w:hAnsi="Arial" w:cs="Arial"/>
          <w:b/>
          <w:bCs/>
          <w:sz w:val="23"/>
          <w:szCs w:val="23"/>
        </w:rPr>
        <w:t xml:space="preserve"> the operational capabilities of the Police for prevention and </w:t>
      </w:r>
      <w:r w:rsidR="00BF1A64">
        <w:rPr>
          <w:rFonts w:ascii="Arial" w:hAnsi="Arial" w:cs="Arial"/>
          <w:b/>
          <w:bCs/>
          <w:sz w:val="23"/>
          <w:szCs w:val="23"/>
        </w:rPr>
        <w:t xml:space="preserve">combating </w:t>
      </w:r>
      <w:r w:rsidRPr="00F9682C">
        <w:rPr>
          <w:rFonts w:ascii="Arial" w:hAnsi="Arial" w:cs="Arial"/>
          <w:b/>
          <w:bCs/>
          <w:sz w:val="23"/>
          <w:szCs w:val="23"/>
        </w:rPr>
        <w:t>crime</w:t>
      </w:r>
    </w:p>
    <w:p w14:paraId="168A5BE0" w14:textId="77777777" w:rsidR="00007C22" w:rsidRPr="00F9682C" w:rsidRDefault="00007C22" w:rsidP="00007C22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14:paraId="54F36383" w14:textId="77777777" w:rsidR="003232EE" w:rsidRPr="00F9682C" w:rsidRDefault="003232EE" w:rsidP="00007C22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14:paraId="183D68D7" w14:textId="7AEA6045" w:rsidR="00001704" w:rsidRPr="0093787C" w:rsidRDefault="0093787C" w:rsidP="00007C22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93787C">
        <w:rPr>
          <w:rFonts w:ascii="Arial" w:hAnsi="Arial" w:cs="Arial"/>
          <w:b/>
          <w:color w:val="000000"/>
          <w:sz w:val="23"/>
          <w:szCs w:val="23"/>
        </w:rPr>
        <w:t>Date of Signing of the Agreement</w:t>
      </w:r>
      <w:r w:rsidR="00001704" w:rsidRPr="0093787C">
        <w:rPr>
          <w:rFonts w:ascii="Arial" w:hAnsi="Arial" w:cs="Arial"/>
          <w:b/>
          <w:color w:val="000000"/>
          <w:sz w:val="23"/>
          <w:szCs w:val="23"/>
        </w:rPr>
        <w:t xml:space="preserve">: </w:t>
      </w:r>
      <w:r w:rsidR="007F44ED" w:rsidRPr="0093787C">
        <w:rPr>
          <w:rFonts w:ascii="Arial" w:hAnsi="Arial" w:cs="Arial"/>
          <w:color w:val="000000"/>
          <w:sz w:val="23"/>
          <w:szCs w:val="23"/>
        </w:rPr>
        <w:t>02/9/2019</w:t>
      </w:r>
      <w:r w:rsidR="00001704" w:rsidRPr="0093787C">
        <w:rPr>
          <w:rFonts w:ascii="Arial" w:hAnsi="Arial" w:cs="Arial"/>
          <w:b/>
          <w:color w:val="000000"/>
          <w:sz w:val="23"/>
          <w:szCs w:val="23"/>
        </w:rPr>
        <w:br/>
      </w:r>
    </w:p>
    <w:p w14:paraId="06EBC831" w14:textId="0B6348FC" w:rsidR="00001704" w:rsidRPr="00BF1A64" w:rsidRDefault="0093787C" w:rsidP="00007C22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3"/>
          <w:szCs w:val="23"/>
          <w:u w:val="single"/>
          <w:lang w:val="en-GB"/>
        </w:rPr>
      </w:pPr>
      <w:r w:rsidRPr="00BF1A64">
        <w:rPr>
          <w:rFonts w:ascii="Arial" w:hAnsi="Arial" w:cs="Arial"/>
          <w:b/>
          <w:color w:val="000000"/>
          <w:sz w:val="23"/>
          <w:szCs w:val="23"/>
          <w:lang w:val="en-GB"/>
        </w:rPr>
        <w:t xml:space="preserve">Project </w:t>
      </w:r>
      <w:r>
        <w:rPr>
          <w:rFonts w:ascii="Arial" w:hAnsi="Arial" w:cs="Arial"/>
          <w:b/>
          <w:color w:val="000000"/>
          <w:sz w:val="23"/>
          <w:szCs w:val="23"/>
        </w:rPr>
        <w:t>Duration</w:t>
      </w:r>
      <w:r w:rsidR="00001704" w:rsidRPr="00BF1A64">
        <w:rPr>
          <w:rFonts w:ascii="Arial" w:hAnsi="Arial" w:cs="Arial"/>
          <w:b/>
          <w:color w:val="000000"/>
          <w:sz w:val="23"/>
          <w:szCs w:val="23"/>
          <w:lang w:val="en-GB"/>
        </w:rPr>
        <w:t>:</w:t>
      </w:r>
      <w:r w:rsidR="00001704" w:rsidRPr="00BF1A64">
        <w:rPr>
          <w:rFonts w:ascii="Arial" w:hAnsi="Arial" w:cs="Arial"/>
          <w:color w:val="000000"/>
          <w:sz w:val="23"/>
          <w:szCs w:val="23"/>
          <w:lang w:val="en-GB"/>
        </w:rPr>
        <w:t xml:space="preserve">  01/0</w:t>
      </w:r>
      <w:r w:rsidR="007F44ED" w:rsidRPr="00BF1A64">
        <w:rPr>
          <w:rFonts w:ascii="Arial" w:hAnsi="Arial" w:cs="Arial"/>
          <w:color w:val="000000"/>
          <w:sz w:val="23"/>
          <w:szCs w:val="23"/>
          <w:lang w:val="en-GB"/>
        </w:rPr>
        <w:t>1/2018</w:t>
      </w:r>
      <w:r w:rsidR="0040627F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="007F44ED" w:rsidRPr="00BF1A64">
        <w:rPr>
          <w:rFonts w:ascii="Arial" w:hAnsi="Arial" w:cs="Arial"/>
          <w:color w:val="000000"/>
          <w:sz w:val="23"/>
          <w:szCs w:val="23"/>
          <w:lang w:val="en-GB"/>
        </w:rPr>
        <w:t>-</w:t>
      </w:r>
      <w:r w:rsidR="0040627F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="007F44ED" w:rsidRPr="00BF1A64">
        <w:rPr>
          <w:rFonts w:ascii="Arial" w:hAnsi="Arial" w:cs="Arial"/>
          <w:color w:val="000000"/>
          <w:sz w:val="23"/>
          <w:szCs w:val="23"/>
          <w:lang w:val="en-GB"/>
        </w:rPr>
        <w:t>31/12/2021</w:t>
      </w:r>
      <w:r w:rsidR="00001704" w:rsidRPr="00BF1A64">
        <w:rPr>
          <w:rFonts w:ascii="Arial" w:hAnsi="Arial" w:cs="Arial"/>
          <w:color w:val="000000"/>
          <w:sz w:val="23"/>
          <w:szCs w:val="23"/>
          <w:lang w:val="en-GB"/>
        </w:rPr>
        <w:br/>
      </w:r>
    </w:p>
    <w:p w14:paraId="1E6BA93D" w14:textId="5EFB1B3F" w:rsidR="00001704" w:rsidRPr="00BF1A64" w:rsidRDefault="0093787C" w:rsidP="00007C22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3"/>
          <w:szCs w:val="23"/>
          <w:lang w:val="en-GB"/>
        </w:rPr>
      </w:pPr>
      <w:r w:rsidRPr="00BF1A64">
        <w:rPr>
          <w:rFonts w:ascii="Arial" w:hAnsi="Arial" w:cs="Arial"/>
          <w:b/>
          <w:color w:val="000000"/>
          <w:sz w:val="23"/>
          <w:szCs w:val="23"/>
          <w:lang w:val="en-GB"/>
        </w:rPr>
        <w:t>Project budget</w:t>
      </w:r>
      <w:r w:rsidR="00001704" w:rsidRPr="00BF1A64">
        <w:rPr>
          <w:rFonts w:ascii="Arial" w:hAnsi="Arial" w:cs="Arial"/>
          <w:b/>
          <w:color w:val="000000"/>
          <w:sz w:val="23"/>
          <w:szCs w:val="23"/>
          <w:lang w:val="en-GB"/>
        </w:rPr>
        <w:t xml:space="preserve">: </w:t>
      </w:r>
      <w:r w:rsidR="00001704" w:rsidRPr="00BF1A64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="00F9682C" w:rsidRPr="00BF1A64">
        <w:rPr>
          <w:rFonts w:ascii="Arial" w:hAnsi="Arial" w:cs="Arial"/>
          <w:noProof/>
          <w:sz w:val="23"/>
          <w:szCs w:val="23"/>
          <w:lang w:val="en-GB"/>
        </w:rPr>
        <w:t>€</w:t>
      </w:r>
      <w:r w:rsidR="0040627F">
        <w:rPr>
          <w:rFonts w:ascii="Arial" w:hAnsi="Arial" w:cs="Arial"/>
          <w:noProof/>
          <w:sz w:val="23"/>
          <w:szCs w:val="23"/>
          <w:lang w:val="en-GB"/>
        </w:rPr>
        <w:t xml:space="preserve"> </w:t>
      </w:r>
      <w:r w:rsidR="00F9682C" w:rsidRPr="00BF1A64">
        <w:rPr>
          <w:rFonts w:ascii="Arial" w:hAnsi="Arial" w:cs="Arial"/>
          <w:noProof/>
          <w:sz w:val="23"/>
          <w:szCs w:val="23"/>
          <w:lang w:val="en-GB"/>
        </w:rPr>
        <w:t>97</w:t>
      </w:r>
      <w:r w:rsidR="0040627F">
        <w:rPr>
          <w:rFonts w:ascii="Arial" w:hAnsi="Arial" w:cs="Arial"/>
          <w:noProof/>
          <w:sz w:val="23"/>
          <w:szCs w:val="23"/>
          <w:lang w:val="en-GB"/>
        </w:rPr>
        <w:t>.</w:t>
      </w:r>
      <w:r w:rsidR="00F9682C" w:rsidRPr="00BF1A64">
        <w:rPr>
          <w:rFonts w:ascii="Arial" w:hAnsi="Arial" w:cs="Arial"/>
          <w:noProof/>
          <w:sz w:val="23"/>
          <w:szCs w:val="23"/>
          <w:lang w:val="en-GB"/>
        </w:rPr>
        <w:t>370</w:t>
      </w:r>
    </w:p>
    <w:p w14:paraId="23484DCC" w14:textId="77777777" w:rsidR="009504D7" w:rsidRPr="00BF1A64" w:rsidRDefault="00001704" w:rsidP="00007C22">
      <w:pPr>
        <w:tabs>
          <w:tab w:val="left" w:pos="8931"/>
          <w:tab w:val="left" w:pos="9270"/>
        </w:tabs>
        <w:ind w:left="-426" w:right="-476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F1A64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40BCC8" w14:textId="0BBA7342" w:rsidR="00F9682C" w:rsidRDefault="00F9682C" w:rsidP="00405408">
      <w:pPr>
        <w:tabs>
          <w:tab w:val="left" w:pos="8312"/>
          <w:tab w:val="left" w:pos="9270"/>
        </w:tabs>
        <w:ind w:left="-426" w:right="56"/>
        <w:jc w:val="both"/>
        <w:rPr>
          <w:rFonts w:ascii="Arial" w:hAnsi="Arial" w:cs="Arial"/>
          <w:noProof/>
          <w:lang w:val="en-US"/>
        </w:rPr>
      </w:pPr>
      <w:r w:rsidRPr="00F9682C">
        <w:rPr>
          <w:rFonts w:ascii="Arial" w:hAnsi="Arial" w:cs="Arial"/>
          <w:noProof/>
          <w:lang w:val="en-US"/>
        </w:rPr>
        <w:t>This project concerns educational programs and study visits</w:t>
      </w:r>
      <w:r w:rsidR="00C963AA">
        <w:rPr>
          <w:rFonts w:ascii="Arial" w:hAnsi="Arial" w:cs="Arial"/>
          <w:noProof/>
          <w:lang w:val="en-US"/>
        </w:rPr>
        <w:t xml:space="preserve"> for </w:t>
      </w:r>
      <w:r w:rsidRPr="00F9682C">
        <w:rPr>
          <w:rFonts w:ascii="Arial" w:hAnsi="Arial" w:cs="Arial"/>
          <w:noProof/>
          <w:lang w:val="en-US"/>
        </w:rPr>
        <w:t xml:space="preserve">strengthening the operational capabilities </w:t>
      </w:r>
      <w:r w:rsidR="00C963AA">
        <w:rPr>
          <w:rFonts w:ascii="Arial" w:hAnsi="Arial" w:cs="Arial"/>
          <w:noProof/>
          <w:lang w:val="en-US"/>
        </w:rPr>
        <w:t xml:space="preserve">for </w:t>
      </w:r>
      <w:r w:rsidRPr="00F9682C">
        <w:rPr>
          <w:rFonts w:ascii="Arial" w:hAnsi="Arial" w:cs="Arial"/>
          <w:noProof/>
          <w:lang w:val="en-US"/>
        </w:rPr>
        <w:t xml:space="preserve">prevention and </w:t>
      </w:r>
      <w:r w:rsidR="00C963AA">
        <w:rPr>
          <w:rFonts w:ascii="Arial" w:hAnsi="Arial" w:cs="Arial"/>
          <w:noProof/>
          <w:lang w:val="en-US"/>
        </w:rPr>
        <w:t xml:space="preserve">combating </w:t>
      </w:r>
      <w:r w:rsidRPr="00F9682C">
        <w:rPr>
          <w:rFonts w:ascii="Arial" w:hAnsi="Arial" w:cs="Arial"/>
          <w:noProof/>
          <w:lang w:val="en-US"/>
        </w:rPr>
        <w:t>cross-border crimes, in the framework of Special Objective 5, National Objective 3 C.</w:t>
      </w:r>
      <w:r w:rsidR="00C963AA">
        <w:rPr>
          <w:rFonts w:ascii="Arial" w:hAnsi="Arial" w:cs="Arial"/>
          <w:noProof/>
          <w:lang w:val="en-US"/>
        </w:rPr>
        <w:t xml:space="preserve">  </w:t>
      </w:r>
      <w:r w:rsidRPr="00F9682C">
        <w:rPr>
          <w:rFonts w:ascii="Arial" w:hAnsi="Arial" w:cs="Arial"/>
          <w:noProof/>
          <w:lang w:val="en-US"/>
        </w:rPr>
        <w:t xml:space="preserve">Specifically, trainings will be </w:t>
      </w:r>
      <w:r w:rsidR="00C963AA">
        <w:rPr>
          <w:rFonts w:ascii="Arial" w:hAnsi="Arial" w:cs="Arial"/>
          <w:noProof/>
          <w:lang w:val="en-US"/>
        </w:rPr>
        <w:t xml:space="preserve">carried out </w:t>
      </w:r>
      <w:r w:rsidRPr="00F9682C">
        <w:rPr>
          <w:rFonts w:ascii="Arial" w:hAnsi="Arial" w:cs="Arial"/>
          <w:noProof/>
          <w:lang w:val="en-US"/>
        </w:rPr>
        <w:t>on economic and cybercrime investigations</w:t>
      </w:r>
      <w:r w:rsidR="00C963AA">
        <w:rPr>
          <w:rFonts w:ascii="Arial" w:hAnsi="Arial" w:cs="Arial"/>
          <w:noProof/>
          <w:lang w:val="en-US"/>
        </w:rPr>
        <w:t xml:space="preserve">, as well as on combating </w:t>
      </w:r>
      <w:r w:rsidRPr="00F9682C">
        <w:rPr>
          <w:rFonts w:ascii="Arial" w:hAnsi="Arial" w:cs="Arial"/>
          <w:noProof/>
          <w:lang w:val="en-US"/>
        </w:rPr>
        <w:t>drug</w:t>
      </w:r>
      <w:r w:rsidR="00C963AA">
        <w:rPr>
          <w:rFonts w:ascii="Arial" w:hAnsi="Arial" w:cs="Arial"/>
          <w:noProof/>
          <w:lang w:val="en-US"/>
        </w:rPr>
        <w:t xml:space="preserve">s.  Police Officers will participate to these trainings and </w:t>
      </w:r>
      <w:r w:rsidRPr="00F9682C">
        <w:rPr>
          <w:rFonts w:ascii="Arial" w:hAnsi="Arial" w:cs="Arial"/>
          <w:noProof/>
          <w:lang w:val="en-US"/>
        </w:rPr>
        <w:t xml:space="preserve">also officials </w:t>
      </w:r>
      <w:r w:rsidR="00C963AA">
        <w:rPr>
          <w:rFonts w:ascii="Arial" w:hAnsi="Arial" w:cs="Arial"/>
          <w:noProof/>
          <w:lang w:val="en-US"/>
        </w:rPr>
        <w:t>from Governmental</w:t>
      </w:r>
      <w:r w:rsidRPr="00F9682C">
        <w:rPr>
          <w:rFonts w:ascii="Arial" w:hAnsi="Arial" w:cs="Arial"/>
          <w:noProof/>
          <w:lang w:val="en-US"/>
        </w:rPr>
        <w:t xml:space="preserve"> Departments</w:t>
      </w:r>
      <w:r w:rsidR="00C963AA">
        <w:rPr>
          <w:rFonts w:ascii="Arial" w:hAnsi="Arial" w:cs="Arial"/>
          <w:noProof/>
          <w:lang w:val="en-US"/>
        </w:rPr>
        <w:t xml:space="preserve">, who are ivolved with </w:t>
      </w:r>
      <w:r w:rsidRPr="00F9682C">
        <w:rPr>
          <w:rFonts w:ascii="Arial" w:hAnsi="Arial" w:cs="Arial"/>
          <w:noProof/>
          <w:lang w:val="en-US"/>
        </w:rPr>
        <w:t xml:space="preserve">these issues. In addition, </w:t>
      </w:r>
      <w:r w:rsidR="00C963AA">
        <w:rPr>
          <w:rFonts w:ascii="Arial" w:hAnsi="Arial" w:cs="Arial"/>
          <w:noProof/>
          <w:lang w:val="en-US"/>
        </w:rPr>
        <w:t xml:space="preserve">study </w:t>
      </w:r>
      <w:r w:rsidRPr="003B4E7D">
        <w:rPr>
          <w:rFonts w:ascii="Arial" w:hAnsi="Arial" w:cs="Arial"/>
          <w:noProof/>
          <w:lang w:val="en-US"/>
        </w:rPr>
        <w:t xml:space="preserve">visits will </w:t>
      </w:r>
      <w:r w:rsidR="00F07A1B">
        <w:rPr>
          <w:rFonts w:ascii="Arial" w:hAnsi="Arial" w:cs="Arial"/>
          <w:noProof/>
          <w:lang w:val="en-US"/>
        </w:rPr>
        <w:t>take place</w:t>
      </w:r>
      <w:r w:rsidRPr="003B4E7D">
        <w:rPr>
          <w:rFonts w:ascii="Arial" w:hAnsi="Arial" w:cs="Arial"/>
          <w:noProof/>
          <w:lang w:val="en-US"/>
        </w:rPr>
        <w:t xml:space="preserve"> to other M</w:t>
      </w:r>
      <w:r w:rsidR="003B4E7D">
        <w:rPr>
          <w:rFonts w:ascii="Arial" w:hAnsi="Arial" w:cs="Arial"/>
          <w:noProof/>
          <w:lang w:val="en-US"/>
        </w:rPr>
        <w:t xml:space="preserve">ember </w:t>
      </w:r>
      <w:r w:rsidRPr="003B4E7D">
        <w:rPr>
          <w:rFonts w:ascii="Arial" w:hAnsi="Arial" w:cs="Arial"/>
          <w:noProof/>
          <w:lang w:val="en-US"/>
        </w:rPr>
        <w:t>S</w:t>
      </w:r>
      <w:r w:rsidR="003B4E7D">
        <w:rPr>
          <w:rFonts w:ascii="Arial" w:hAnsi="Arial" w:cs="Arial"/>
          <w:noProof/>
          <w:lang w:val="en-US"/>
        </w:rPr>
        <w:t xml:space="preserve">tates for the inspection and the corruption of the </w:t>
      </w:r>
      <w:r w:rsidRPr="003B4E7D">
        <w:rPr>
          <w:rFonts w:ascii="Arial" w:hAnsi="Arial" w:cs="Arial"/>
          <w:noProof/>
          <w:lang w:val="en-US"/>
        </w:rPr>
        <w:t>police officers.</w:t>
      </w:r>
      <w:r>
        <w:rPr>
          <w:rFonts w:ascii="Arial" w:hAnsi="Arial" w:cs="Arial"/>
          <w:noProof/>
          <w:lang w:val="en-US"/>
        </w:rPr>
        <w:t xml:space="preserve"> </w:t>
      </w:r>
    </w:p>
    <w:p w14:paraId="4382B671" w14:textId="496B3818" w:rsidR="00F9682C" w:rsidRDefault="00F9682C" w:rsidP="00405408">
      <w:pPr>
        <w:tabs>
          <w:tab w:val="left" w:pos="8312"/>
          <w:tab w:val="left" w:pos="9270"/>
        </w:tabs>
        <w:ind w:left="-426" w:right="56"/>
        <w:jc w:val="both"/>
        <w:rPr>
          <w:rFonts w:ascii="Arial" w:hAnsi="Arial" w:cs="Arial"/>
          <w:noProof/>
          <w:lang w:val="en-US"/>
        </w:rPr>
      </w:pPr>
      <w:r w:rsidRPr="00F9682C">
        <w:rPr>
          <w:rFonts w:ascii="Arial" w:hAnsi="Arial" w:cs="Arial"/>
          <w:noProof/>
          <w:lang w:val="en-US"/>
        </w:rPr>
        <w:t>Also, Cyprus Police Academy will organize training programs on combating cross-border crime</w:t>
      </w:r>
      <w:r w:rsidR="003B4E7D">
        <w:rPr>
          <w:rFonts w:ascii="Arial" w:hAnsi="Arial" w:cs="Arial"/>
          <w:noProof/>
          <w:lang w:val="en-US"/>
        </w:rPr>
        <w:t xml:space="preserve"> refering to t</w:t>
      </w:r>
      <w:r w:rsidRPr="00F9682C">
        <w:rPr>
          <w:rFonts w:ascii="Arial" w:hAnsi="Arial" w:cs="Arial"/>
          <w:noProof/>
          <w:lang w:val="en-US"/>
        </w:rPr>
        <w:t>he Stockholm Program and the European Law Enforcement Authority (LETS) Training Program.</w:t>
      </w:r>
    </w:p>
    <w:p w14:paraId="2B763899" w14:textId="4A84A402" w:rsidR="00F9682C" w:rsidRDefault="002E767D" w:rsidP="00405408">
      <w:pPr>
        <w:tabs>
          <w:tab w:val="left" w:pos="8312"/>
          <w:tab w:val="left" w:pos="9270"/>
        </w:tabs>
        <w:ind w:left="-426" w:right="56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Police Officers </w:t>
      </w:r>
      <w:r>
        <w:rPr>
          <w:rFonts w:ascii="Arial" w:hAnsi="Arial" w:cs="Arial"/>
          <w:noProof/>
          <w:lang w:val="en-US"/>
        </w:rPr>
        <w:t xml:space="preserve">of </w:t>
      </w:r>
      <w:r>
        <w:rPr>
          <w:rFonts w:ascii="Arial" w:hAnsi="Arial" w:cs="Arial"/>
          <w:noProof/>
          <w:lang w:val="en-US"/>
        </w:rPr>
        <w:t xml:space="preserve">Drug Law Enforcement Unit </w:t>
      </w:r>
      <w:r>
        <w:rPr>
          <w:rFonts w:ascii="Arial" w:hAnsi="Arial" w:cs="Arial"/>
          <w:noProof/>
          <w:lang w:val="en-US"/>
        </w:rPr>
        <w:t>will make s</w:t>
      </w:r>
      <w:r w:rsidR="00F07A1B">
        <w:rPr>
          <w:rFonts w:ascii="Arial" w:hAnsi="Arial" w:cs="Arial"/>
          <w:noProof/>
          <w:lang w:val="en-US"/>
        </w:rPr>
        <w:t>tudy visits to</w:t>
      </w:r>
      <w:r w:rsidR="005C3707">
        <w:rPr>
          <w:rFonts w:ascii="Arial" w:hAnsi="Arial" w:cs="Arial"/>
          <w:noProof/>
          <w:lang w:val="en-US"/>
        </w:rPr>
        <w:t xml:space="preserve"> </w:t>
      </w:r>
      <w:r w:rsidR="005C3707" w:rsidRPr="00F9682C">
        <w:rPr>
          <w:rFonts w:ascii="Arial" w:hAnsi="Arial" w:cs="Arial"/>
          <w:noProof/>
          <w:lang w:val="en-US"/>
        </w:rPr>
        <w:t>airports and ports of other Member States</w:t>
      </w:r>
      <w:r w:rsidR="005C3707">
        <w:rPr>
          <w:rFonts w:ascii="Arial" w:hAnsi="Arial" w:cs="Arial"/>
          <w:noProof/>
          <w:lang w:val="en-US"/>
        </w:rPr>
        <w:t xml:space="preserve"> </w:t>
      </w:r>
      <w:r w:rsidR="00F07A1B">
        <w:rPr>
          <w:rFonts w:ascii="Arial" w:hAnsi="Arial" w:cs="Arial"/>
          <w:noProof/>
          <w:lang w:val="en-US"/>
        </w:rPr>
        <w:t xml:space="preserve">from </w:t>
      </w:r>
      <w:r w:rsidR="00F9682C" w:rsidRPr="00F9682C">
        <w:rPr>
          <w:rFonts w:ascii="Arial" w:hAnsi="Arial" w:cs="Arial"/>
          <w:noProof/>
          <w:lang w:val="en-US"/>
        </w:rPr>
        <w:t>for the purpose of exchanging good practices</w:t>
      </w:r>
      <w:r w:rsidR="005C3707">
        <w:rPr>
          <w:rFonts w:ascii="Arial" w:hAnsi="Arial" w:cs="Arial"/>
          <w:noProof/>
          <w:lang w:val="en-US"/>
        </w:rPr>
        <w:t xml:space="preserve"> for combating </w:t>
      </w:r>
      <w:r w:rsidR="00F9682C" w:rsidRPr="00F9682C">
        <w:rPr>
          <w:rFonts w:ascii="Arial" w:hAnsi="Arial" w:cs="Arial"/>
          <w:noProof/>
          <w:lang w:val="en-US"/>
        </w:rPr>
        <w:t xml:space="preserve"> drug</w:t>
      </w:r>
      <w:r w:rsidR="005C3707">
        <w:rPr>
          <w:rFonts w:ascii="Arial" w:hAnsi="Arial" w:cs="Arial"/>
          <w:noProof/>
          <w:lang w:val="en-US"/>
        </w:rPr>
        <w:t>s</w:t>
      </w:r>
      <w:r w:rsidR="00F9682C" w:rsidRPr="00F9682C">
        <w:rPr>
          <w:rFonts w:ascii="Arial" w:hAnsi="Arial" w:cs="Arial"/>
          <w:noProof/>
          <w:lang w:val="en-US"/>
        </w:rPr>
        <w:t xml:space="preserve"> trafficking through entry / exit points.</w:t>
      </w:r>
      <w:r w:rsidR="005C3707">
        <w:rPr>
          <w:rFonts w:ascii="Arial" w:hAnsi="Arial" w:cs="Arial"/>
          <w:noProof/>
          <w:lang w:val="en-US"/>
        </w:rPr>
        <w:t xml:space="preserve">  Also, for the prevention of </w:t>
      </w:r>
      <w:r w:rsidR="007539D2" w:rsidRPr="00F9682C">
        <w:rPr>
          <w:rFonts w:ascii="Arial" w:hAnsi="Arial" w:cs="Arial"/>
          <w:noProof/>
          <w:lang w:val="en-US"/>
        </w:rPr>
        <w:t>drug</w:t>
      </w:r>
      <w:r w:rsidR="007539D2">
        <w:rPr>
          <w:rFonts w:ascii="Arial" w:hAnsi="Arial" w:cs="Arial"/>
          <w:noProof/>
          <w:lang w:val="en-US"/>
        </w:rPr>
        <w:t xml:space="preserve"> smuggling</w:t>
      </w:r>
      <w:r w:rsidR="007539D2" w:rsidRPr="00F9682C">
        <w:rPr>
          <w:rFonts w:ascii="Arial" w:hAnsi="Arial" w:cs="Arial"/>
          <w:noProof/>
          <w:lang w:val="en-US"/>
        </w:rPr>
        <w:t xml:space="preserve"> </w:t>
      </w:r>
      <w:r w:rsidR="00F9682C" w:rsidRPr="00F9682C">
        <w:rPr>
          <w:rFonts w:ascii="Arial" w:hAnsi="Arial" w:cs="Arial"/>
          <w:noProof/>
          <w:lang w:val="en-US"/>
        </w:rPr>
        <w:t>trainings</w:t>
      </w:r>
      <w:r w:rsidR="005C3707">
        <w:rPr>
          <w:rFonts w:ascii="Arial" w:hAnsi="Arial" w:cs="Arial"/>
          <w:noProof/>
          <w:lang w:val="en-GB"/>
        </w:rPr>
        <w:t xml:space="preserve"> will be organized</w:t>
      </w:r>
      <w:r w:rsidR="00F9682C" w:rsidRPr="00F9682C">
        <w:rPr>
          <w:rFonts w:ascii="Arial" w:hAnsi="Arial" w:cs="Arial"/>
          <w:noProof/>
          <w:lang w:val="en-US"/>
        </w:rPr>
        <w:t xml:space="preserve"> in Cyprus </w:t>
      </w:r>
      <w:r w:rsidR="007539D2">
        <w:rPr>
          <w:rFonts w:ascii="Arial" w:hAnsi="Arial" w:cs="Arial"/>
          <w:noProof/>
          <w:lang w:val="en-US"/>
        </w:rPr>
        <w:t xml:space="preserve">and </w:t>
      </w:r>
      <w:r w:rsidR="005C3707">
        <w:rPr>
          <w:rFonts w:ascii="Arial" w:hAnsi="Arial" w:cs="Arial"/>
          <w:noProof/>
          <w:lang w:val="en-US"/>
        </w:rPr>
        <w:t xml:space="preserve">study </w:t>
      </w:r>
      <w:r w:rsidR="00F9682C" w:rsidRPr="00F9682C">
        <w:rPr>
          <w:rFonts w:ascii="Arial" w:hAnsi="Arial" w:cs="Arial"/>
          <w:noProof/>
          <w:lang w:val="en-US"/>
        </w:rPr>
        <w:t xml:space="preserve">visits </w:t>
      </w:r>
      <w:r w:rsidR="005C3707">
        <w:rPr>
          <w:rFonts w:ascii="Arial" w:hAnsi="Arial" w:cs="Arial"/>
          <w:noProof/>
          <w:lang w:val="en-US"/>
        </w:rPr>
        <w:t xml:space="preserve">in </w:t>
      </w:r>
      <w:r w:rsidR="00F9682C" w:rsidRPr="00F9682C">
        <w:rPr>
          <w:rFonts w:ascii="Arial" w:hAnsi="Arial" w:cs="Arial"/>
          <w:noProof/>
          <w:lang w:val="en-US"/>
        </w:rPr>
        <w:t>Greece.</w:t>
      </w:r>
    </w:p>
    <w:p w14:paraId="62D0A1EB" w14:textId="7846B51F" w:rsidR="00405408" w:rsidRPr="00194E31" w:rsidRDefault="007539D2" w:rsidP="00405408">
      <w:pPr>
        <w:tabs>
          <w:tab w:val="left" w:pos="8312"/>
          <w:tab w:val="left" w:pos="9270"/>
        </w:tabs>
        <w:ind w:left="-426" w:right="56"/>
        <w:jc w:val="both"/>
        <w:rPr>
          <w:rFonts w:ascii="Arial" w:hAnsi="Arial" w:cs="Arial"/>
          <w:noProof/>
          <w:sz w:val="23"/>
          <w:szCs w:val="23"/>
          <w:lang w:val="en-US"/>
        </w:rPr>
      </w:pPr>
      <w:r>
        <w:rPr>
          <w:rFonts w:ascii="Arial" w:hAnsi="Arial" w:cs="Arial"/>
          <w:lang w:val="en-US"/>
        </w:rPr>
        <w:t>Furthermore, training</w:t>
      </w:r>
      <w:r w:rsidR="00F61E33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will be conducted for </w:t>
      </w:r>
      <w:r w:rsidR="00F9682C" w:rsidRPr="00F9682C">
        <w:rPr>
          <w:rFonts w:ascii="Arial" w:hAnsi="Arial" w:cs="Arial"/>
          <w:lang w:val="en-US"/>
        </w:rPr>
        <w:t>combat</w:t>
      </w:r>
      <w:r>
        <w:rPr>
          <w:rFonts w:ascii="Arial" w:hAnsi="Arial" w:cs="Arial"/>
          <w:lang w:val="en-US"/>
        </w:rPr>
        <w:t>ing</w:t>
      </w:r>
      <w:r w:rsidR="00F9682C" w:rsidRPr="00F9682C">
        <w:rPr>
          <w:rFonts w:ascii="Arial" w:hAnsi="Arial" w:cs="Arial"/>
          <w:lang w:val="en-US"/>
        </w:rPr>
        <w:t xml:space="preserve"> cybercrime and cyber security</w:t>
      </w:r>
      <w:r w:rsidR="00657701">
        <w:rPr>
          <w:rFonts w:ascii="Arial" w:hAnsi="Arial" w:cs="Arial"/>
          <w:lang w:val="en-US"/>
        </w:rPr>
        <w:t xml:space="preserve"> f</w:t>
      </w:r>
      <w:r w:rsidR="00F9682C" w:rsidRPr="00F9682C">
        <w:rPr>
          <w:rFonts w:ascii="Arial" w:hAnsi="Arial" w:cs="Arial"/>
          <w:lang w:val="en-US"/>
        </w:rPr>
        <w:t>or judges and prosecutors explain</w:t>
      </w:r>
      <w:r w:rsidR="00657701">
        <w:rPr>
          <w:rFonts w:ascii="Arial" w:hAnsi="Arial" w:cs="Arial"/>
          <w:lang w:val="en-US"/>
        </w:rPr>
        <w:t xml:space="preserve">ing </w:t>
      </w:r>
      <w:r w:rsidR="00F9682C" w:rsidRPr="00F9682C">
        <w:rPr>
          <w:rFonts w:ascii="Arial" w:hAnsi="Arial" w:cs="Arial"/>
          <w:lang w:val="en-US"/>
        </w:rPr>
        <w:t>the basic principles of the internet and communications network.</w:t>
      </w:r>
      <w:r w:rsidR="00657701">
        <w:rPr>
          <w:rFonts w:ascii="Arial" w:hAnsi="Arial" w:cs="Arial"/>
          <w:lang w:val="en-US"/>
        </w:rPr>
        <w:t xml:space="preserve">  </w:t>
      </w:r>
      <w:r w:rsidR="00F9682C" w:rsidRPr="00F9682C">
        <w:rPr>
          <w:rFonts w:ascii="Arial" w:hAnsi="Arial" w:cs="Arial"/>
          <w:lang w:val="en-US"/>
        </w:rPr>
        <w:t xml:space="preserve">This action will be implemented in cooperation with the private sector and </w:t>
      </w:r>
      <w:r w:rsidR="00657701">
        <w:rPr>
          <w:rFonts w:ascii="Arial" w:hAnsi="Arial" w:cs="Arial"/>
          <w:lang w:val="en-US"/>
        </w:rPr>
        <w:t>E</w:t>
      </w:r>
      <w:r w:rsidR="00F9682C" w:rsidRPr="00F9682C">
        <w:rPr>
          <w:rFonts w:ascii="Arial" w:hAnsi="Arial" w:cs="Arial"/>
          <w:lang w:val="en-US"/>
        </w:rPr>
        <w:t>urojust.</w:t>
      </w:r>
      <w:r w:rsidR="00657701">
        <w:rPr>
          <w:rFonts w:ascii="Arial" w:hAnsi="Arial" w:cs="Arial"/>
          <w:lang w:val="en-US"/>
        </w:rPr>
        <w:t xml:space="preserve">  T</w:t>
      </w:r>
      <w:r w:rsidR="00F9682C" w:rsidRPr="00194E31">
        <w:rPr>
          <w:rFonts w:ascii="Arial" w:hAnsi="Arial" w:cs="Arial"/>
          <w:lang w:val="en-US"/>
        </w:rPr>
        <w:t>rainings will be organized in Cyprus</w:t>
      </w:r>
      <w:r w:rsidR="00657701">
        <w:rPr>
          <w:rFonts w:ascii="Arial" w:hAnsi="Arial" w:cs="Arial"/>
          <w:lang w:val="en-US"/>
        </w:rPr>
        <w:t xml:space="preserve"> for</w:t>
      </w:r>
      <w:r w:rsidR="00194E31" w:rsidRPr="00194E31">
        <w:rPr>
          <w:rFonts w:ascii="Arial" w:hAnsi="Arial" w:cs="Arial"/>
          <w:lang w:val="en-US"/>
        </w:rPr>
        <w:t xml:space="preserve"> </w:t>
      </w:r>
      <w:r w:rsidR="002E767D">
        <w:rPr>
          <w:rFonts w:ascii="Arial" w:hAnsi="Arial" w:cs="Arial"/>
          <w:lang w:val="en-US"/>
        </w:rPr>
        <w:t>Police Officers</w:t>
      </w:r>
      <w:r w:rsidR="002E767D" w:rsidRPr="00194E31">
        <w:rPr>
          <w:rFonts w:ascii="Arial" w:hAnsi="Arial" w:cs="Arial"/>
          <w:lang w:val="en-US"/>
        </w:rPr>
        <w:t xml:space="preserve"> </w:t>
      </w:r>
      <w:r w:rsidR="002E767D">
        <w:rPr>
          <w:rFonts w:ascii="Arial" w:hAnsi="Arial" w:cs="Arial"/>
          <w:lang w:val="en-US"/>
        </w:rPr>
        <w:t xml:space="preserve">of </w:t>
      </w:r>
      <w:r w:rsidR="00194E31" w:rsidRPr="00194E31">
        <w:rPr>
          <w:rFonts w:ascii="Arial" w:hAnsi="Arial" w:cs="Arial"/>
          <w:lang w:val="en-US"/>
        </w:rPr>
        <w:t xml:space="preserve">Cybercrime </w:t>
      </w:r>
      <w:r w:rsidR="00657701">
        <w:rPr>
          <w:rFonts w:ascii="Arial" w:hAnsi="Arial" w:cs="Arial"/>
          <w:lang w:val="en-US"/>
        </w:rPr>
        <w:t>Unit</w:t>
      </w:r>
      <w:r w:rsidR="00194E31" w:rsidRPr="00194E31">
        <w:rPr>
          <w:rFonts w:ascii="Arial" w:hAnsi="Arial" w:cs="Arial"/>
          <w:lang w:val="en-US"/>
        </w:rPr>
        <w:t xml:space="preserve">, regarding the collection of evidence from the </w:t>
      </w:r>
      <w:r w:rsidR="00657701">
        <w:rPr>
          <w:rFonts w:ascii="Arial" w:hAnsi="Arial" w:cs="Arial"/>
          <w:lang w:val="en-US"/>
        </w:rPr>
        <w:t xml:space="preserve">crime </w:t>
      </w:r>
      <w:r w:rsidR="00194E31" w:rsidRPr="00194E31">
        <w:rPr>
          <w:rFonts w:ascii="Arial" w:hAnsi="Arial" w:cs="Arial"/>
          <w:lang w:val="en-US"/>
        </w:rPr>
        <w:t xml:space="preserve">scenes, as well as the basic principles for </w:t>
      </w:r>
      <w:r w:rsidR="00657701">
        <w:rPr>
          <w:rFonts w:ascii="Arial" w:hAnsi="Arial" w:cs="Arial"/>
          <w:lang w:val="en-US"/>
        </w:rPr>
        <w:t xml:space="preserve">cybercrime </w:t>
      </w:r>
      <w:r w:rsidR="00194E31" w:rsidRPr="00194E31">
        <w:rPr>
          <w:rFonts w:ascii="Arial" w:hAnsi="Arial" w:cs="Arial"/>
          <w:lang w:val="en-US"/>
        </w:rPr>
        <w:t>investigation</w:t>
      </w:r>
      <w:r w:rsidR="002E767D">
        <w:rPr>
          <w:rFonts w:ascii="Arial" w:hAnsi="Arial" w:cs="Arial"/>
          <w:lang w:val="en-US"/>
        </w:rPr>
        <w:t>s</w:t>
      </w:r>
      <w:r w:rsidR="00240E4E">
        <w:rPr>
          <w:rFonts w:ascii="Arial" w:hAnsi="Arial" w:cs="Arial"/>
          <w:lang w:val="en-US"/>
        </w:rPr>
        <w:t>.</w:t>
      </w:r>
      <w:r w:rsidR="002E767D">
        <w:rPr>
          <w:rFonts w:ascii="Arial" w:hAnsi="Arial" w:cs="Arial"/>
          <w:lang w:val="en-US"/>
        </w:rPr>
        <w:t xml:space="preserve">  </w:t>
      </w:r>
      <w:r w:rsidR="00194E31" w:rsidRPr="00194E31">
        <w:rPr>
          <w:rFonts w:ascii="Arial" w:hAnsi="Arial" w:cs="Arial"/>
          <w:lang w:val="en-US"/>
        </w:rPr>
        <w:t>Trainings on the same topics will also be organized abroad</w:t>
      </w:r>
      <w:r w:rsidR="00194E31">
        <w:rPr>
          <w:rFonts w:ascii="Arial" w:hAnsi="Arial" w:cs="Arial"/>
          <w:lang w:val="en-US"/>
        </w:rPr>
        <w:t>.</w:t>
      </w:r>
      <w:r w:rsidR="002E767D">
        <w:rPr>
          <w:rFonts w:ascii="Arial" w:hAnsi="Arial" w:cs="Arial"/>
          <w:lang w:val="en-US"/>
        </w:rPr>
        <w:t xml:space="preserve">  </w:t>
      </w:r>
      <w:r w:rsidR="00194E31" w:rsidRPr="00194E31">
        <w:rPr>
          <w:rFonts w:ascii="Arial" w:hAnsi="Arial" w:cs="Arial"/>
          <w:lang w:val="en-US"/>
        </w:rPr>
        <w:t xml:space="preserve">Internal Audit </w:t>
      </w:r>
      <w:r w:rsidR="002E767D">
        <w:rPr>
          <w:rFonts w:ascii="Arial" w:hAnsi="Arial" w:cs="Arial"/>
          <w:lang w:val="en-US"/>
        </w:rPr>
        <w:t xml:space="preserve">Unit </w:t>
      </w:r>
      <w:r w:rsidR="00194E31" w:rsidRPr="00194E31">
        <w:rPr>
          <w:rFonts w:ascii="Arial" w:hAnsi="Arial" w:cs="Arial"/>
          <w:lang w:val="en-US"/>
        </w:rPr>
        <w:t>of the Police has been set up</w:t>
      </w:r>
      <w:r w:rsidR="002E767D">
        <w:rPr>
          <w:rFonts w:ascii="Arial" w:hAnsi="Arial" w:cs="Arial"/>
          <w:lang w:val="en-US"/>
        </w:rPr>
        <w:t xml:space="preserve"> for the inspection and the corruption of the Police Officers.  </w:t>
      </w:r>
      <w:r w:rsidR="007E67A0">
        <w:rPr>
          <w:rFonts w:ascii="Arial" w:hAnsi="Arial" w:cs="Arial"/>
          <w:lang w:val="en-US"/>
        </w:rPr>
        <w:t>Therefore</w:t>
      </w:r>
      <w:r w:rsidR="00194E31" w:rsidRPr="00194E31">
        <w:rPr>
          <w:rFonts w:ascii="Arial" w:hAnsi="Arial" w:cs="Arial"/>
          <w:lang w:val="en-US"/>
        </w:rPr>
        <w:t>,</w:t>
      </w:r>
      <w:r w:rsidR="007E67A0">
        <w:rPr>
          <w:rFonts w:ascii="Arial" w:hAnsi="Arial" w:cs="Arial"/>
          <w:lang w:val="en-US"/>
        </w:rPr>
        <w:t xml:space="preserve"> its members </w:t>
      </w:r>
      <w:r w:rsidR="00194E31" w:rsidRPr="00194E31">
        <w:rPr>
          <w:rFonts w:ascii="Arial" w:hAnsi="Arial" w:cs="Arial"/>
          <w:lang w:val="en-US"/>
        </w:rPr>
        <w:t xml:space="preserve">will </w:t>
      </w:r>
      <w:r w:rsidR="007E67A0">
        <w:rPr>
          <w:rFonts w:ascii="Arial" w:hAnsi="Arial" w:cs="Arial"/>
          <w:lang w:val="en-US"/>
        </w:rPr>
        <w:t xml:space="preserve">visit the similar Unit in Greece in order to be informed about the way </w:t>
      </w:r>
      <w:r w:rsidR="00194E31" w:rsidRPr="00194E31">
        <w:rPr>
          <w:rFonts w:ascii="Arial" w:hAnsi="Arial" w:cs="Arial"/>
          <w:lang w:val="en-US"/>
        </w:rPr>
        <w:t xml:space="preserve">in which this </w:t>
      </w:r>
      <w:r w:rsidR="007E67A0">
        <w:rPr>
          <w:rFonts w:ascii="Arial" w:hAnsi="Arial" w:cs="Arial"/>
          <w:lang w:val="en-US"/>
        </w:rPr>
        <w:t xml:space="preserve">Unit </w:t>
      </w:r>
      <w:r w:rsidR="00194E31" w:rsidRPr="00194E31">
        <w:rPr>
          <w:rFonts w:ascii="Arial" w:hAnsi="Arial" w:cs="Arial"/>
          <w:lang w:val="en-US"/>
        </w:rPr>
        <w:t>works and to discuss the development of cooperation between the two sides.</w:t>
      </w:r>
    </w:p>
    <w:p w14:paraId="6AE2BEE5" w14:textId="4CD0E5EC" w:rsidR="00194E31" w:rsidRDefault="00194E31" w:rsidP="00405408">
      <w:pPr>
        <w:tabs>
          <w:tab w:val="left" w:pos="8312"/>
          <w:tab w:val="left" w:pos="9270"/>
        </w:tabs>
        <w:ind w:left="-426" w:right="56"/>
        <w:jc w:val="both"/>
        <w:rPr>
          <w:rFonts w:ascii="Arial" w:hAnsi="Arial" w:cs="Arial"/>
          <w:noProof/>
          <w:lang w:val="en-US"/>
        </w:rPr>
      </w:pPr>
      <w:r w:rsidRPr="00194E31">
        <w:rPr>
          <w:rFonts w:ascii="Arial" w:hAnsi="Arial" w:cs="Arial"/>
          <w:noProof/>
          <w:lang w:val="en-US"/>
        </w:rPr>
        <w:t xml:space="preserve">The same project includes training programs </w:t>
      </w:r>
      <w:r w:rsidR="00492D84">
        <w:rPr>
          <w:rFonts w:ascii="Arial" w:hAnsi="Arial" w:cs="Arial"/>
          <w:noProof/>
          <w:lang w:val="en-US"/>
        </w:rPr>
        <w:t xml:space="preserve">in </w:t>
      </w:r>
      <w:r w:rsidRPr="00194E31">
        <w:rPr>
          <w:rFonts w:ascii="Arial" w:hAnsi="Arial" w:cs="Arial"/>
          <w:noProof/>
          <w:lang w:val="en-US"/>
        </w:rPr>
        <w:t>Cyprus Police Academy on Law Enforcement at European Level (LETS), in order to develop and consolidate the necessary basic knowledge and skills</w:t>
      </w:r>
      <w:r w:rsidR="00492D84" w:rsidRPr="00492D84">
        <w:rPr>
          <w:rFonts w:ascii="Arial" w:hAnsi="Arial" w:cs="Arial"/>
          <w:noProof/>
          <w:lang w:val="en-GB"/>
        </w:rPr>
        <w:t xml:space="preserve"> </w:t>
      </w:r>
      <w:r w:rsidR="00492D84">
        <w:rPr>
          <w:rFonts w:ascii="Arial" w:hAnsi="Arial" w:cs="Arial"/>
          <w:noProof/>
          <w:lang w:val="en-US"/>
        </w:rPr>
        <w:t xml:space="preserve">for </w:t>
      </w:r>
      <w:r w:rsidRPr="00194E31">
        <w:rPr>
          <w:rFonts w:ascii="Arial" w:hAnsi="Arial" w:cs="Arial"/>
          <w:noProof/>
          <w:lang w:val="en-US"/>
        </w:rPr>
        <w:t>all Police</w:t>
      </w:r>
      <w:r w:rsidR="00492D84">
        <w:rPr>
          <w:rFonts w:ascii="Arial" w:hAnsi="Arial" w:cs="Arial"/>
          <w:noProof/>
          <w:lang w:val="en-US"/>
        </w:rPr>
        <w:t xml:space="preserve"> Ofiicers</w:t>
      </w:r>
      <w:r w:rsidRPr="00194E31">
        <w:rPr>
          <w:rFonts w:ascii="Arial" w:hAnsi="Arial" w:cs="Arial"/>
          <w:noProof/>
          <w:lang w:val="en-US"/>
        </w:rPr>
        <w:t xml:space="preserve"> in order to establish and consolidate a common culture in Law </w:t>
      </w:r>
      <w:r w:rsidRPr="00194E31">
        <w:rPr>
          <w:rFonts w:ascii="Arial" w:hAnsi="Arial" w:cs="Arial"/>
          <w:noProof/>
          <w:lang w:val="en-US"/>
        </w:rPr>
        <w:lastRenderedPageBreak/>
        <w:t>Enforcement Authorities in the EU</w:t>
      </w:r>
      <w:r w:rsidR="00492D84">
        <w:rPr>
          <w:rFonts w:ascii="Arial" w:hAnsi="Arial" w:cs="Arial"/>
          <w:noProof/>
          <w:lang w:val="en-US"/>
        </w:rPr>
        <w:t xml:space="preserve">.  </w:t>
      </w:r>
      <w:r w:rsidRPr="00194E31">
        <w:rPr>
          <w:rFonts w:ascii="Arial" w:hAnsi="Arial" w:cs="Arial"/>
          <w:noProof/>
          <w:lang w:val="en-US"/>
        </w:rPr>
        <w:t>The aim of the</w:t>
      </w:r>
      <w:r w:rsidR="00492D84">
        <w:rPr>
          <w:rFonts w:ascii="Arial" w:hAnsi="Arial" w:cs="Arial"/>
          <w:noProof/>
          <w:lang w:val="en-US"/>
        </w:rPr>
        <w:t>se</w:t>
      </w:r>
      <w:r w:rsidRPr="00194E31">
        <w:rPr>
          <w:rFonts w:ascii="Arial" w:hAnsi="Arial" w:cs="Arial"/>
          <w:noProof/>
          <w:lang w:val="en-US"/>
        </w:rPr>
        <w:t xml:space="preserve"> courses will be to </w:t>
      </w:r>
      <w:r w:rsidR="00492D84">
        <w:rPr>
          <w:rFonts w:ascii="Arial" w:hAnsi="Arial" w:cs="Arial"/>
          <w:noProof/>
          <w:lang w:val="en-US"/>
        </w:rPr>
        <w:t>give suffic</w:t>
      </w:r>
      <w:r w:rsidRPr="00194E31">
        <w:rPr>
          <w:rFonts w:ascii="Arial" w:hAnsi="Arial" w:cs="Arial"/>
          <w:noProof/>
          <w:lang w:val="en-US"/>
        </w:rPr>
        <w:t>i</w:t>
      </w:r>
      <w:r w:rsidR="00492D84">
        <w:rPr>
          <w:rFonts w:ascii="Arial" w:hAnsi="Arial" w:cs="Arial"/>
          <w:noProof/>
          <w:lang w:val="en-US"/>
        </w:rPr>
        <w:t xml:space="preserve">ent </w:t>
      </w:r>
      <w:r w:rsidRPr="00194E31">
        <w:rPr>
          <w:rFonts w:ascii="Arial" w:hAnsi="Arial" w:cs="Arial"/>
          <w:noProof/>
          <w:lang w:val="en-US"/>
        </w:rPr>
        <w:t xml:space="preserve">knowledge to </w:t>
      </w:r>
      <w:r w:rsidR="00492D84">
        <w:rPr>
          <w:rFonts w:ascii="Arial" w:hAnsi="Arial" w:cs="Arial"/>
          <w:noProof/>
          <w:lang w:val="en-US"/>
        </w:rPr>
        <w:t>P</w:t>
      </w:r>
      <w:r w:rsidRPr="00194E31">
        <w:rPr>
          <w:rFonts w:ascii="Arial" w:hAnsi="Arial" w:cs="Arial"/>
          <w:noProof/>
          <w:lang w:val="en-US"/>
        </w:rPr>
        <w:t xml:space="preserve">olice </w:t>
      </w:r>
      <w:r w:rsidR="00492D84">
        <w:rPr>
          <w:rFonts w:ascii="Arial" w:hAnsi="Arial" w:cs="Arial"/>
          <w:noProof/>
          <w:lang w:val="en-US"/>
        </w:rPr>
        <w:t xml:space="preserve">Officers </w:t>
      </w:r>
      <w:r w:rsidRPr="00194E31">
        <w:rPr>
          <w:rFonts w:ascii="Arial" w:hAnsi="Arial" w:cs="Arial"/>
          <w:noProof/>
          <w:lang w:val="en-US"/>
        </w:rPr>
        <w:t>regarding the basic principles of law enforcement</w:t>
      </w:r>
      <w:r w:rsidR="00492D84">
        <w:rPr>
          <w:rFonts w:ascii="Arial" w:hAnsi="Arial" w:cs="Arial"/>
          <w:noProof/>
          <w:lang w:val="en-US"/>
        </w:rPr>
        <w:t xml:space="preserve"> effective cooperation,</w:t>
      </w:r>
      <w:r w:rsidRPr="00194E31">
        <w:rPr>
          <w:rFonts w:ascii="Arial" w:hAnsi="Arial" w:cs="Arial"/>
          <w:noProof/>
          <w:lang w:val="en-US"/>
        </w:rPr>
        <w:t xml:space="preserve"> fundamental rights, the role and </w:t>
      </w:r>
      <w:r w:rsidR="00AF1E95">
        <w:rPr>
          <w:rFonts w:ascii="Arial" w:hAnsi="Arial" w:cs="Arial"/>
          <w:noProof/>
          <w:lang w:val="en-US"/>
        </w:rPr>
        <w:t xml:space="preserve">function </w:t>
      </w:r>
      <w:r w:rsidRPr="00194E31">
        <w:rPr>
          <w:rFonts w:ascii="Arial" w:hAnsi="Arial" w:cs="Arial"/>
          <w:noProof/>
          <w:lang w:val="en-US"/>
        </w:rPr>
        <w:t xml:space="preserve">of European Organizations (Europol, Frontex, Eurojust) and the use </w:t>
      </w:r>
      <w:r w:rsidR="00AF1E95">
        <w:rPr>
          <w:rFonts w:ascii="Arial" w:hAnsi="Arial" w:cs="Arial"/>
          <w:noProof/>
          <w:lang w:val="en-US"/>
        </w:rPr>
        <w:t xml:space="preserve">of intelligence </w:t>
      </w:r>
      <w:r w:rsidRPr="00194E31">
        <w:rPr>
          <w:rFonts w:ascii="Arial" w:hAnsi="Arial" w:cs="Arial"/>
          <w:noProof/>
          <w:lang w:val="en-US"/>
        </w:rPr>
        <w:t>management tools at European level (Swedish Initiative, SIS).</w:t>
      </w:r>
      <w:r>
        <w:rPr>
          <w:rFonts w:ascii="Arial" w:hAnsi="Arial" w:cs="Arial"/>
          <w:noProof/>
          <w:lang w:val="en-US"/>
        </w:rPr>
        <w:t xml:space="preserve"> </w:t>
      </w:r>
    </w:p>
    <w:p w14:paraId="33534182" w14:textId="0752AF6A" w:rsidR="00194E31" w:rsidRPr="00194E31" w:rsidRDefault="00194E31" w:rsidP="00194E31">
      <w:pPr>
        <w:tabs>
          <w:tab w:val="left" w:pos="8312"/>
          <w:tab w:val="left" w:pos="9270"/>
        </w:tabs>
        <w:ind w:left="-426" w:right="56"/>
        <w:jc w:val="both"/>
        <w:rPr>
          <w:rFonts w:ascii="Arial" w:hAnsi="Arial" w:cs="Arial"/>
          <w:noProof/>
          <w:lang w:val="en-US"/>
        </w:rPr>
      </w:pPr>
      <w:r w:rsidRPr="00194E31">
        <w:rPr>
          <w:rFonts w:ascii="Arial" w:hAnsi="Arial" w:cs="Arial"/>
          <w:noProof/>
          <w:lang w:val="en-US"/>
        </w:rPr>
        <w:t xml:space="preserve">Due to the COVID-19 pandemic </w:t>
      </w:r>
      <w:r w:rsidR="00E40E6C">
        <w:rPr>
          <w:rFonts w:ascii="Arial" w:hAnsi="Arial" w:cs="Arial"/>
          <w:noProof/>
          <w:lang w:val="en-US"/>
        </w:rPr>
        <w:t xml:space="preserve">since </w:t>
      </w:r>
      <w:r w:rsidRPr="00194E31">
        <w:rPr>
          <w:rFonts w:ascii="Arial" w:hAnsi="Arial" w:cs="Arial"/>
          <w:noProof/>
          <w:lang w:val="en-US"/>
        </w:rPr>
        <w:t>March 2020</w:t>
      </w:r>
      <w:r w:rsidR="00E40E6C">
        <w:rPr>
          <w:rFonts w:ascii="Arial" w:hAnsi="Arial" w:cs="Arial"/>
          <w:noProof/>
          <w:lang w:val="en-US"/>
        </w:rPr>
        <w:t xml:space="preserve"> </w:t>
      </w:r>
      <w:r w:rsidRPr="00194E31">
        <w:rPr>
          <w:rFonts w:ascii="Arial" w:hAnsi="Arial" w:cs="Arial"/>
          <w:noProof/>
          <w:lang w:val="en-US"/>
        </w:rPr>
        <w:t>until August 2021, training</w:t>
      </w:r>
      <w:r w:rsidR="00E40E6C">
        <w:rPr>
          <w:rFonts w:ascii="Arial" w:hAnsi="Arial" w:cs="Arial"/>
          <w:noProof/>
          <w:lang w:val="en-US"/>
        </w:rPr>
        <w:t xml:space="preserve">s and </w:t>
      </w:r>
      <w:r w:rsidRPr="00194E31">
        <w:rPr>
          <w:rFonts w:ascii="Arial" w:hAnsi="Arial" w:cs="Arial"/>
          <w:noProof/>
          <w:lang w:val="en-US"/>
        </w:rPr>
        <w:t xml:space="preserve">study visits </w:t>
      </w:r>
      <w:r w:rsidR="00E40E6C">
        <w:rPr>
          <w:rFonts w:ascii="Arial" w:hAnsi="Arial" w:cs="Arial"/>
          <w:noProof/>
          <w:lang w:val="en-US"/>
        </w:rPr>
        <w:t>couldn’t take place</w:t>
      </w:r>
      <w:r w:rsidRPr="00194E31">
        <w:rPr>
          <w:rFonts w:ascii="Arial" w:hAnsi="Arial" w:cs="Arial"/>
          <w:noProof/>
          <w:lang w:val="en-US"/>
        </w:rPr>
        <w:t>.</w:t>
      </w:r>
    </w:p>
    <w:p w14:paraId="1C04ECC0" w14:textId="5F1332B1" w:rsidR="00194E31" w:rsidRDefault="00E40E6C" w:rsidP="00194E31">
      <w:pPr>
        <w:tabs>
          <w:tab w:val="left" w:pos="8312"/>
          <w:tab w:val="left" w:pos="9270"/>
        </w:tabs>
        <w:ind w:left="-426" w:right="56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Hopefully</w:t>
      </w:r>
      <w:r w:rsidR="00194E31" w:rsidRPr="00194E31">
        <w:rPr>
          <w:rFonts w:ascii="Arial" w:hAnsi="Arial" w:cs="Arial"/>
          <w:noProof/>
          <w:lang w:val="en-US"/>
        </w:rPr>
        <w:t>, some of the trainings will take place</w:t>
      </w:r>
      <w:r>
        <w:rPr>
          <w:rFonts w:ascii="Arial" w:hAnsi="Arial" w:cs="Arial"/>
          <w:noProof/>
          <w:lang w:val="en-US"/>
        </w:rPr>
        <w:t xml:space="preserve"> after </w:t>
      </w:r>
      <w:r w:rsidRPr="00194E31">
        <w:rPr>
          <w:rFonts w:ascii="Arial" w:hAnsi="Arial" w:cs="Arial"/>
          <w:noProof/>
          <w:lang w:val="en-US"/>
        </w:rPr>
        <w:t>September 2021</w:t>
      </w:r>
      <w:r w:rsidR="00194E31" w:rsidRPr="00194E31">
        <w:rPr>
          <w:rFonts w:ascii="Arial" w:hAnsi="Arial" w:cs="Arial"/>
          <w:noProof/>
          <w:lang w:val="en-US"/>
        </w:rPr>
        <w:t>.</w:t>
      </w:r>
    </w:p>
    <w:p w14:paraId="253BFF8A" w14:textId="77777777" w:rsidR="00194E31" w:rsidRPr="00194E31" w:rsidRDefault="00194E31" w:rsidP="00194E31">
      <w:pPr>
        <w:tabs>
          <w:tab w:val="left" w:pos="8312"/>
          <w:tab w:val="left" w:pos="9270"/>
        </w:tabs>
        <w:ind w:left="-426" w:right="56"/>
        <w:jc w:val="both"/>
        <w:rPr>
          <w:rFonts w:ascii="Arial" w:hAnsi="Arial" w:cs="Arial"/>
          <w:noProof/>
          <w:lang w:val="en-US"/>
        </w:rPr>
      </w:pPr>
    </w:p>
    <w:p w14:paraId="09D382E4" w14:textId="03FB3109" w:rsidR="00194E31" w:rsidRPr="00194E31" w:rsidRDefault="00194E31" w:rsidP="00194E31">
      <w:pPr>
        <w:tabs>
          <w:tab w:val="left" w:pos="8312"/>
          <w:tab w:val="left" w:pos="9270"/>
        </w:tabs>
        <w:ind w:left="-426" w:right="56"/>
        <w:jc w:val="both"/>
        <w:rPr>
          <w:rFonts w:ascii="Arial" w:hAnsi="Arial" w:cs="Arial"/>
          <w:b/>
          <w:bCs/>
          <w:noProof/>
          <w:lang w:val="en-US"/>
        </w:rPr>
      </w:pPr>
      <w:r w:rsidRPr="00194E31">
        <w:rPr>
          <w:rFonts w:ascii="Arial" w:hAnsi="Arial" w:cs="Arial"/>
          <w:b/>
          <w:bCs/>
          <w:noProof/>
          <w:lang w:val="en-US"/>
        </w:rPr>
        <w:t>The project is co-financed by 90% from the EU Internal Security Fund and by 10% from the Republic of Cyprus.</w:t>
      </w:r>
    </w:p>
    <w:sectPr w:rsidR="00194E31" w:rsidRPr="00194E31" w:rsidSect="00007C22">
      <w:pgSz w:w="11906" w:h="16838"/>
      <w:pgMar w:top="993" w:right="1133" w:bottom="993" w:left="1797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5652" w14:textId="77777777" w:rsidR="007149C0" w:rsidRDefault="007149C0" w:rsidP="008B04AB">
      <w:pPr>
        <w:spacing w:after="0" w:line="240" w:lineRule="auto"/>
      </w:pPr>
      <w:r>
        <w:separator/>
      </w:r>
    </w:p>
  </w:endnote>
  <w:endnote w:type="continuationSeparator" w:id="0">
    <w:p w14:paraId="01C7BB10" w14:textId="77777777" w:rsidR="007149C0" w:rsidRDefault="007149C0" w:rsidP="008B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5D06" w14:textId="77777777" w:rsidR="007149C0" w:rsidRDefault="007149C0" w:rsidP="008B04AB">
      <w:pPr>
        <w:spacing w:after="0" w:line="240" w:lineRule="auto"/>
      </w:pPr>
      <w:r>
        <w:separator/>
      </w:r>
    </w:p>
  </w:footnote>
  <w:footnote w:type="continuationSeparator" w:id="0">
    <w:p w14:paraId="24CD9185" w14:textId="77777777" w:rsidR="007149C0" w:rsidRDefault="007149C0" w:rsidP="008B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19C"/>
    <w:multiLevelType w:val="hybridMultilevel"/>
    <w:tmpl w:val="1F80B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8"/>
    <w:multiLevelType w:val="hybridMultilevel"/>
    <w:tmpl w:val="6E226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20DF"/>
    <w:multiLevelType w:val="hybridMultilevel"/>
    <w:tmpl w:val="A3906C92"/>
    <w:lvl w:ilvl="0" w:tplc="76D2D0A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E532B38"/>
    <w:multiLevelType w:val="hybridMultilevel"/>
    <w:tmpl w:val="2934110E"/>
    <w:lvl w:ilvl="0" w:tplc="9C8E5F4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417D2"/>
    <w:multiLevelType w:val="hybridMultilevel"/>
    <w:tmpl w:val="4D9831A4"/>
    <w:lvl w:ilvl="0" w:tplc="A670AD8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8C45C9D"/>
    <w:multiLevelType w:val="hybridMultilevel"/>
    <w:tmpl w:val="D7D6B7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37C14"/>
    <w:multiLevelType w:val="hybridMultilevel"/>
    <w:tmpl w:val="18D4C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3735"/>
    <w:multiLevelType w:val="hybridMultilevel"/>
    <w:tmpl w:val="C6FE8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D1923"/>
    <w:multiLevelType w:val="hybridMultilevel"/>
    <w:tmpl w:val="A69C25B6"/>
    <w:lvl w:ilvl="0" w:tplc="9DC03CC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C68170A"/>
    <w:multiLevelType w:val="hybridMultilevel"/>
    <w:tmpl w:val="87540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31A44"/>
    <w:multiLevelType w:val="hybridMultilevel"/>
    <w:tmpl w:val="564070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764A7"/>
    <w:multiLevelType w:val="hybridMultilevel"/>
    <w:tmpl w:val="38A6A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C021B"/>
    <w:multiLevelType w:val="hybridMultilevel"/>
    <w:tmpl w:val="F83474A0"/>
    <w:lvl w:ilvl="0" w:tplc="89085B6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6A4162E"/>
    <w:multiLevelType w:val="hybridMultilevel"/>
    <w:tmpl w:val="BA8AF914"/>
    <w:lvl w:ilvl="0" w:tplc="3620ECC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76F31277"/>
    <w:multiLevelType w:val="hybridMultilevel"/>
    <w:tmpl w:val="61624C60"/>
    <w:lvl w:ilvl="0" w:tplc="3D4A98B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C7C7ED4"/>
    <w:multiLevelType w:val="hybridMultilevel"/>
    <w:tmpl w:val="FC167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B0AD7"/>
    <w:multiLevelType w:val="hybridMultilevel"/>
    <w:tmpl w:val="A4085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2F49"/>
    <w:multiLevelType w:val="hybridMultilevel"/>
    <w:tmpl w:val="6E68E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16"/>
  </w:num>
  <w:num w:numId="8">
    <w:abstractNumId w:val="17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BD"/>
    <w:rsid w:val="00001704"/>
    <w:rsid w:val="00007C22"/>
    <w:rsid w:val="000470C7"/>
    <w:rsid w:val="00057A88"/>
    <w:rsid w:val="000612D8"/>
    <w:rsid w:val="00095D74"/>
    <w:rsid w:val="000976F2"/>
    <w:rsid w:val="000B58AC"/>
    <w:rsid w:val="000B5AA2"/>
    <w:rsid w:val="000C65EC"/>
    <w:rsid w:val="000D730C"/>
    <w:rsid w:val="000E7EAB"/>
    <w:rsid w:val="00107DE5"/>
    <w:rsid w:val="001126B3"/>
    <w:rsid w:val="00116B0A"/>
    <w:rsid w:val="00125152"/>
    <w:rsid w:val="00166A5B"/>
    <w:rsid w:val="00181E08"/>
    <w:rsid w:val="00194E31"/>
    <w:rsid w:val="001C484F"/>
    <w:rsid w:val="001E0410"/>
    <w:rsid w:val="001F158D"/>
    <w:rsid w:val="00240E4E"/>
    <w:rsid w:val="00282474"/>
    <w:rsid w:val="002C485E"/>
    <w:rsid w:val="002E0BCB"/>
    <w:rsid w:val="002E767D"/>
    <w:rsid w:val="002F3909"/>
    <w:rsid w:val="003232EE"/>
    <w:rsid w:val="00323DAD"/>
    <w:rsid w:val="00341EB2"/>
    <w:rsid w:val="003541EA"/>
    <w:rsid w:val="00380923"/>
    <w:rsid w:val="00393205"/>
    <w:rsid w:val="003A051B"/>
    <w:rsid w:val="003B4E7D"/>
    <w:rsid w:val="003E67D5"/>
    <w:rsid w:val="003F3434"/>
    <w:rsid w:val="003F5FC6"/>
    <w:rsid w:val="003F7E3D"/>
    <w:rsid w:val="00405408"/>
    <w:rsid w:val="0040627F"/>
    <w:rsid w:val="00410661"/>
    <w:rsid w:val="00423431"/>
    <w:rsid w:val="004274DD"/>
    <w:rsid w:val="004700E4"/>
    <w:rsid w:val="00475CE3"/>
    <w:rsid w:val="00492D84"/>
    <w:rsid w:val="004B7ABE"/>
    <w:rsid w:val="004C4CB2"/>
    <w:rsid w:val="004C7A24"/>
    <w:rsid w:val="004D3111"/>
    <w:rsid w:val="004E165A"/>
    <w:rsid w:val="00532304"/>
    <w:rsid w:val="00535037"/>
    <w:rsid w:val="00552B74"/>
    <w:rsid w:val="005559CF"/>
    <w:rsid w:val="00556E63"/>
    <w:rsid w:val="0057607F"/>
    <w:rsid w:val="00592814"/>
    <w:rsid w:val="005938CD"/>
    <w:rsid w:val="005A64DF"/>
    <w:rsid w:val="005B752A"/>
    <w:rsid w:val="005C3707"/>
    <w:rsid w:val="005D030C"/>
    <w:rsid w:val="005D1434"/>
    <w:rsid w:val="005D4288"/>
    <w:rsid w:val="005D735A"/>
    <w:rsid w:val="005E5AD6"/>
    <w:rsid w:val="00606656"/>
    <w:rsid w:val="00657701"/>
    <w:rsid w:val="00667CDC"/>
    <w:rsid w:val="006768D6"/>
    <w:rsid w:val="0069194C"/>
    <w:rsid w:val="006A423A"/>
    <w:rsid w:val="006A4DB9"/>
    <w:rsid w:val="006B7A1B"/>
    <w:rsid w:val="006C6932"/>
    <w:rsid w:val="006E001F"/>
    <w:rsid w:val="006F25B6"/>
    <w:rsid w:val="00707E46"/>
    <w:rsid w:val="007149C0"/>
    <w:rsid w:val="007370DC"/>
    <w:rsid w:val="00752135"/>
    <w:rsid w:val="007539D2"/>
    <w:rsid w:val="0075571E"/>
    <w:rsid w:val="0076541D"/>
    <w:rsid w:val="007768DA"/>
    <w:rsid w:val="007867AD"/>
    <w:rsid w:val="007A696D"/>
    <w:rsid w:val="007A6D19"/>
    <w:rsid w:val="007A73C3"/>
    <w:rsid w:val="007B7CA7"/>
    <w:rsid w:val="007C4A16"/>
    <w:rsid w:val="007C52EF"/>
    <w:rsid w:val="007E67A0"/>
    <w:rsid w:val="007F14BD"/>
    <w:rsid w:val="007F44ED"/>
    <w:rsid w:val="008144C5"/>
    <w:rsid w:val="008423F4"/>
    <w:rsid w:val="00854CA9"/>
    <w:rsid w:val="00867CCF"/>
    <w:rsid w:val="0089246A"/>
    <w:rsid w:val="008A3369"/>
    <w:rsid w:val="008B04AB"/>
    <w:rsid w:val="008B40EE"/>
    <w:rsid w:val="008B7012"/>
    <w:rsid w:val="008C0000"/>
    <w:rsid w:val="008C1F2E"/>
    <w:rsid w:val="008C6375"/>
    <w:rsid w:val="008F4237"/>
    <w:rsid w:val="008F6BE9"/>
    <w:rsid w:val="009037EA"/>
    <w:rsid w:val="0093787C"/>
    <w:rsid w:val="009504D7"/>
    <w:rsid w:val="00950EF2"/>
    <w:rsid w:val="00956737"/>
    <w:rsid w:val="00971DD9"/>
    <w:rsid w:val="00982747"/>
    <w:rsid w:val="009858D1"/>
    <w:rsid w:val="0099095A"/>
    <w:rsid w:val="00993996"/>
    <w:rsid w:val="009B09F3"/>
    <w:rsid w:val="009B4918"/>
    <w:rsid w:val="009B65B6"/>
    <w:rsid w:val="009B6835"/>
    <w:rsid w:val="009C26D9"/>
    <w:rsid w:val="009D7B3F"/>
    <w:rsid w:val="00A155F6"/>
    <w:rsid w:val="00A164DD"/>
    <w:rsid w:val="00A2276B"/>
    <w:rsid w:val="00A477D0"/>
    <w:rsid w:val="00A52908"/>
    <w:rsid w:val="00A53E8B"/>
    <w:rsid w:val="00A63887"/>
    <w:rsid w:val="00A924B5"/>
    <w:rsid w:val="00AC4184"/>
    <w:rsid w:val="00AF1E95"/>
    <w:rsid w:val="00B04094"/>
    <w:rsid w:val="00B059EF"/>
    <w:rsid w:val="00B061E5"/>
    <w:rsid w:val="00B76FDF"/>
    <w:rsid w:val="00BC2C13"/>
    <w:rsid w:val="00BE27E2"/>
    <w:rsid w:val="00BF1A64"/>
    <w:rsid w:val="00C06128"/>
    <w:rsid w:val="00C27B75"/>
    <w:rsid w:val="00C36F09"/>
    <w:rsid w:val="00C52008"/>
    <w:rsid w:val="00C67F64"/>
    <w:rsid w:val="00C77934"/>
    <w:rsid w:val="00C963AA"/>
    <w:rsid w:val="00CB08EF"/>
    <w:rsid w:val="00CC3169"/>
    <w:rsid w:val="00CC5F60"/>
    <w:rsid w:val="00CD4437"/>
    <w:rsid w:val="00CE45D5"/>
    <w:rsid w:val="00CE7BBB"/>
    <w:rsid w:val="00D0077A"/>
    <w:rsid w:val="00D04F9F"/>
    <w:rsid w:val="00D15BB6"/>
    <w:rsid w:val="00D25090"/>
    <w:rsid w:val="00D600A7"/>
    <w:rsid w:val="00D62D73"/>
    <w:rsid w:val="00D72499"/>
    <w:rsid w:val="00D8674C"/>
    <w:rsid w:val="00DB1B0F"/>
    <w:rsid w:val="00DD73F8"/>
    <w:rsid w:val="00DE3A86"/>
    <w:rsid w:val="00DF5A5A"/>
    <w:rsid w:val="00E06291"/>
    <w:rsid w:val="00E13836"/>
    <w:rsid w:val="00E22215"/>
    <w:rsid w:val="00E30AA1"/>
    <w:rsid w:val="00E40E6C"/>
    <w:rsid w:val="00E4356F"/>
    <w:rsid w:val="00E4580F"/>
    <w:rsid w:val="00E508B2"/>
    <w:rsid w:val="00E65312"/>
    <w:rsid w:val="00E7419B"/>
    <w:rsid w:val="00E7520B"/>
    <w:rsid w:val="00EA42A1"/>
    <w:rsid w:val="00EB4129"/>
    <w:rsid w:val="00EB4B86"/>
    <w:rsid w:val="00EB6086"/>
    <w:rsid w:val="00EC70F8"/>
    <w:rsid w:val="00ED08A1"/>
    <w:rsid w:val="00EF4F54"/>
    <w:rsid w:val="00EF6F5A"/>
    <w:rsid w:val="00F05849"/>
    <w:rsid w:val="00F07A1B"/>
    <w:rsid w:val="00F34003"/>
    <w:rsid w:val="00F61E33"/>
    <w:rsid w:val="00F8540C"/>
    <w:rsid w:val="00F869FA"/>
    <w:rsid w:val="00F9682C"/>
    <w:rsid w:val="00FA24BF"/>
    <w:rsid w:val="00FB066D"/>
    <w:rsid w:val="00FC5086"/>
    <w:rsid w:val="00FD568D"/>
    <w:rsid w:val="00FD5BEC"/>
    <w:rsid w:val="00FE1A11"/>
    <w:rsid w:val="00FE7AFF"/>
    <w:rsid w:val="00FF0B11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A2BAF2"/>
  <w15:docId w15:val="{D261F619-F8DD-44DB-A9AF-A2924BB9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52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4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5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A4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l.wikipedia.org/wiki/%CE%91%CF%81%CF%87%CE%B5%CE%AF%CE%BF:Astinomia_Kyprou.s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7576-08A6-4B11-996A-B79648A8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Links>
    <vt:vector size="6" baseType="variant">
      <vt:variant>
        <vt:i4>5505134</vt:i4>
      </vt:variant>
      <vt:variant>
        <vt:i4>-1</vt:i4>
      </vt:variant>
      <vt:variant>
        <vt:i4>1036</vt:i4>
      </vt:variant>
      <vt:variant>
        <vt:i4>4</vt:i4>
      </vt:variant>
      <vt:variant>
        <vt:lpwstr>http://el.wikipedia.org/wiki/%CE%91%CF%81%CF%87%CE%B5%CE%AF%CE%BF:Astinomia_Kyprou.svg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11</cp:revision>
  <cp:lastPrinted>2021-04-12T07:05:00Z</cp:lastPrinted>
  <dcterms:created xsi:type="dcterms:W3CDTF">2021-05-05T08:17:00Z</dcterms:created>
  <dcterms:modified xsi:type="dcterms:W3CDTF">2021-05-19T08:35:00Z</dcterms:modified>
</cp:coreProperties>
</file>